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05-659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18810586230928037122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18810586230928037122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249257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18810586230928037122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0412365400725006592420137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